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34A0" w:rsidRPr="00452224" w:rsidRDefault="00132E80" w:rsidP="00452224">
      <w:pPr>
        <w:pStyle w:val="LSStandardtext"/>
        <w:rPr>
          <w:b/>
          <w:sz w:val="24"/>
        </w:rPr>
      </w:pPr>
      <w:r w:rsidRPr="00452224">
        <w:rPr>
          <w:b/>
          <w:sz w:val="24"/>
        </w:rPr>
        <w:t>Didaktische Hinweise</w:t>
      </w:r>
    </w:p>
    <w:p w:rsidR="00132E80" w:rsidRDefault="00132E80" w:rsidP="00B62C14">
      <w:pPr>
        <w:jc w:val="both"/>
      </w:pPr>
    </w:p>
    <w:p w:rsidR="00132E80" w:rsidRDefault="00132E80" w:rsidP="00B73029">
      <w:pPr>
        <w:pStyle w:val="LSStandardtext"/>
      </w:pPr>
      <w:r>
        <w:t>Die Struktur der Handreichung weicht von der des Lehrplans ab.</w:t>
      </w:r>
      <w:r w:rsidR="003B6571">
        <w:t xml:space="preserve"> Grundsätzlich folgt der Au</w:t>
      </w:r>
      <w:r w:rsidR="003B6571">
        <w:t>f</w:t>
      </w:r>
      <w:r w:rsidR="003B6571">
        <w:t>bau einer zunehmenden Komplexität, zum anderen werden Sachzusammenhänge berüc</w:t>
      </w:r>
      <w:r w:rsidR="003B6571">
        <w:t>k</w:t>
      </w:r>
      <w:r w:rsidR="003B6571">
        <w:t>sichtigt.</w:t>
      </w:r>
    </w:p>
    <w:p w:rsidR="00132E80" w:rsidRDefault="00132E80" w:rsidP="00B73029">
      <w:pPr>
        <w:pStyle w:val="LSStandardtext"/>
      </w:pPr>
    </w:p>
    <w:p w:rsidR="00132E80" w:rsidRDefault="00132E80" w:rsidP="00B73029">
      <w:pPr>
        <w:pStyle w:val="LSStandardtext"/>
      </w:pPr>
      <w:r>
        <w:t>Zunächst wird die Wurzelfunktion behandelt, da die Schülerinnen und Schüler über entspr</w:t>
      </w:r>
      <w:r>
        <w:t>e</w:t>
      </w:r>
      <w:r>
        <w:t>chende Primärstrukturen verfügen.</w:t>
      </w:r>
    </w:p>
    <w:p w:rsidR="00132E80" w:rsidRDefault="003B6571" w:rsidP="00B73029">
      <w:pPr>
        <w:pStyle w:val="LSStandardtext"/>
      </w:pPr>
      <w:r>
        <w:t>Durch d</w:t>
      </w:r>
      <w:r w:rsidR="00132E80">
        <w:t xml:space="preserve">ie abschnittsweise definierte Funktionen </w:t>
      </w:r>
      <w:r>
        <w:t xml:space="preserve">lernen die Schülerinnen und Schüler </w:t>
      </w:r>
      <w:r w:rsidR="00977E5E">
        <w:t>eine neue Schreibweise</w:t>
      </w:r>
      <w:r>
        <w:t xml:space="preserve"> und die Zusammensetzung bekannter Funktionstypen zu einer neuen Funktionsklasse kennen.</w:t>
      </w:r>
    </w:p>
    <w:p w:rsidR="00977E5E" w:rsidRDefault="00977E5E" w:rsidP="00B73029">
      <w:pPr>
        <w:pStyle w:val="LSStandardtext"/>
      </w:pPr>
    </w:p>
    <w:p w:rsidR="00977E5E" w:rsidRDefault="00977E5E" w:rsidP="00B73029">
      <w:pPr>
        <w:pStyle w:val="LSStandardtext"/>
      </w:pPr>
      <w:r>
        <w:t>Gebrochenrationale Funktionen sind die Fortführung der Potenzfunktionen mit negativem Exponenten. Durch ihre Polstellen, Definitionslücken, Asymptoten bieten sie den Schüleri</w:t>
      </w:r>
      <w:r>
        <w:t>n</w:t>
      </w:r>
      <w:r>
        <w:t>nen und Schülern viele neue Aspekte. Im Rahmen der Handreichung werden zunächst die allgemeinen Funktionseigenschaften thematisiert. Zur Betrachtung der Differentialrechnung müssen zunächst die Ketten- und Quotientenregel eingeführt werden, bevor man konkrete Kurvendiskussion bei gebrochenrationalen Funktionen betreiben kann.</w:t>
      </w:r>
    </w:p>
    <w:p w:rsidR="00977E5E" w:rsidRDefault="00977E5E" w:rsidP="00B73029">
      <w:pPr>
        <w:pStyle w:val="LSStandardtext"/>
      </w:pPr>
    </w:p>
    <w:p w:rsidR="00977E5E" w:rsidRDefault="0027127E" w:rsidP="00B73029">
      <w:pPr>
        <w:pStyle w:val="LSStandardtext"/>
      </w:pPr>
      <w:r>
        <w:t xml:space="preserve">Bei der Tangensfunktion </w:t>
      </w:r>
      <w:r w:rsidR="00A41D02">
        <w:t>finden die Schülerinnen und Schüler Polstellen und Definitionsl</w:t>
      </w:r>
      <w:r w:rsidR="00A41D02">
        <w:t>ü</w:t>
      </w:r>
      <w:r w:rsidR="00A41D02">
        <w:t>cken, die von den gebrochenrationalen Funktionen bereits bekannt sind. Die Ableitung der Tangensfunktion benötigt zudem die zuvor eingeführte Quotientenregel.</w:t>
      </w:r>
    </w:p>
    <w:p w:rsidR="00A41D02" w:rsidRDefault="00A41D02" w:rsidP="00B73029">
      <w:pPr>
        <w:pStyle w:val="LSStandardtext"/>
      </w:pPr>
    </w:p>
    <w:p w:rsidR="00A41D02" w:rsidRDefault="003F6EEF" w:rsidP="00B73029">
      <w:pPr>
        <w:pStyle w:val="LSStandardtext"/>
      </w:pPr>
      <w:r>
        <w:t xml:space="preserve">Die Logarithmusfunktionen weisen einen hohen Schwierigkeitsgrad </w:t>
      </w:r>
      <w:r w:rsidR="0060772E">
        <w:t xml:space="preserve">auf </w:t>
      </w:r>
      <w:r>
        <w:t xml:space="preserve">und sind </w:t>
      </w:r>
      <w:r w:rsidR="0060772E">
        <w:t>für</w:t>
      </w:r>
      <w:r>
        <w:t xml:space="preserve"> Schül</w:t>
      </w:r>
      <w:r>
        <w:t>e</w:t>
      </w:r>
      <w:r>
        <w:t xml:space="preserve">rinnen und Schüler am abstraktesten, da sie außer als Umkehrung der Exponentialfunktion </w:t>
      </w:r>
      <w:r w:rsidR="00EF59AD">
        <w:t>keine sonstigen thematischen Anknüpfungspunkte bieten.</w:t>
      </w:r>
    </w:p>
    <w:p w:rsidR="00A41D02" w:rsidRDefault="00A41D02" w:rsidP="00B73029">
      <w:pPr>
        <w:pStyle w:val="LSStandardtext"/>
      </w:pPr>
    </w:p>
    <w:p w:rsidR="00A41D02" w:rsidRPr="00132E80" w:rsidRDefault="00A41D02" w:rsidP="00B62C14">
      <w:pPr>
        <w:jc w:val="both"/>
      </w:pPr>
    </w:p>
    <w:sectPr w:rsidR="00A41D02" w:rsidRPr="00132E80" w:rsidSect="008D54DA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1616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3DF0" w:rsidRDefault="009F3DF0">
      <w:r>
        <w:separator/>
      </w:r>
    </w:p>
  </w:endnote>
  <w:endnote w:type="continuationSeparator" w:id="0">
    <w:p w:rsidR="009F3DF0" w:rsidRDefault="009F3D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3573" w:rsidRPr="00942134" w:rsidRDefault="00793573" w:rsidP="00A61C98">
    <w:pPr>
      <w:pStyle w:val="Fuzeile"/>
      <w:framePr w:wrap="around" w:vAnchor="text" w:hAnchor="margin" w:xAlign="outside" w:y="1"/>
      <w:rPr>
        <w:rStyle w:val="Seitenzahl"/>
        <w:color w:val="808080"/>
        <w:sz w:val="16"/>
        <w:szCs w:val="16"/>
      </w:rPr>
    </w:pPr>
    <w:r w:rsidRPr="00942134">
      <w:rPr>
        <w:rStyle w:val="Seitenzahl"/>
        <w:color w:val="808080"/>
        <w:sz w:val="16"/>
        <w:szCs w:val="16"/>
      </w:rPr>
      <w:fldChar w:fldCharType="begin"/>
    </w:r>
    <w:r w:rsidRPr="00942134">
      <w:rPr>
        <w:rStyle w:val="Seitenzahl"/>
        <w:color w:val="808080"/>
        <w:sz w:val="16"/>
        <w:szCs w:val="16"/>
      </w:rPr>
      <w:instrText xml:space="preserve">PAGE  </w:instrText>
    </w:r>
    <w:r w:rsidRPr="00942134">
      <w:rPr>
        <w:rStyle w:val="Seitenzahl"/>
        <w:color w:val="808080"/>
        <w:sz w:val="16"/>
        <w:szCs w:val="16"/>
      </w:rPr>
      <w:fldChar w:fldCharType="separate"/>
    </w:r>
    <w:r w:rsidR="00452AB5">
      <w:rPr>
        <w:rStyle w:val="Seitenzahl"/>
        <w:noProof/>
        <w:color w:val="808080"/>
        <w:sz w:val="16"/>
        <w:szCs w:val="16"/>
      </w:rPr>
      <w:t>2</w:t>
    </w:r>
    <w:r w:rsidRPr="00942134">
      <w:rPr>
        <w:rStyle w:val="Seitenzahl"/>
        <w:color w:val="808080"/>
        <w:sz w:val="16"/>
        <w:szCs w:val="16"/>
      </w:rPr>
      <w:fldChar w:fldCharType="end"/>
    </w:r>
  </w:p>
  <w:p w:rsidR="00793573" w:rsidRDefault="00793573" w:rsidP="008D54DA">
    <w:pPr>
      <w:pStyle w:val="Fuzeile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40128047"/>
      <w:docPartObj>
        <w:docPartGallery w:val="Page Numbers (Bottom of Page)"/>
        <w:docPartUnique/>
      </w:docPartObj>
    </w:sdtPr>
    <w:sdtContent>
      <w:bookmarkStart w:id="0" w:name="_GoBack" w:displacedByCustomXml="prev"/>
      <w:bookmarkEnd w:id="0" w:displacedByCustomXml="prev"/>
      <w:p w:rsidR="009405D3" w:rsidRDefault="009405D3">
        <w:pPr>
          <w:pStyle w:val="Fuzeil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793573" w:rsidRDefault="00793573" w:rsidP="008D54DA">
    <w:pPr>
      <w:pStyle w:val="Fuzeile"/>
      <w:ind w:right="360"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05D3" w:rsidRDefault="009405D3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3DF0" w:rsidRDefault="009F3DF0">
      <w:r>
        <w:separator/>
      </w:r>
    </w:p>
  </w:footnote>
  <w:footnote w:type="continuationSeparator" w:id="0">
    <w:p w:rsidR="009F3DF0" w:rsidRDefault="009F3DF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3573" w:rsidRPr="008D54DA" w:rsidRDefault="00793573" w:rsidP="00B05948">
    <w:pPr>
      <w:pStyle w:val="Kopfzeile"/>
      <w:jc w:val="right"/>
      <w:rPr>
        <w:color w:val="808080"/>
        <w:sz w:val="20"/>
        <w:szCs w:val="20"/>
      </w:rPr>
    </w:pPr>
    <w:r>
      <w:rPr>
        <w:noProof/>
        <w:color w:val="808080"/>
        <w:sz w:val="20"/>
        <w:szCs w:val="20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616262A5" wp14:editId="166F3820">
              <wp:simplePos x="0" y="0"/>
              <wp:positionH relativeFrom="column">
                <wp:posOffset>-38100</wp:posOffset>
              </wp:positionH>
              <wp:positionV relativeFrom="paragraph">
                <wp:posOffset>233045</wp:posOffset>
              </wp:positionV>
              <wp:extent cx="5829300" cy="0"/>
              <wp:effectExtent l="0" t="0" r="0" b="0"/>
              <wp:wrapNone/>
              <wp:docPr id="3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80808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3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pt,18.35pt" to="456pt,18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" strokecolor="gray"/>
          </w:pict>
        </mc:Fallback>
      </mc:AlternateContent>
    </w:r>
    <w:r w:rsidR="00C1098C">
      <w:rPr>
        <w:noProof/>
        <w:color w:val="808080"/>
        <w:sz w:val="20"/>
        <w:szCs w:val="20"/>
      </w:rPr>
      <w:t>Die Quotientenregel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7DBE" w:rsidRPr="00C37DBE" w:rsidRDefault="00C37DBE" w:rsidP="00C37DBE">
    <w:pPr>
      <w:tabs>
        <w:tab w:val="left" w:pos="4110"/>
        <w:tab w:val="left" w:pos="8103"/>
      </w:tabs>
    </w:pPr>
    <w:r w:rsidRPr="00C37DBE">
      <w:rPr>
        <w:rFonts w:ascii="Times New Roman" w:eastAsia="SimSun" w:hAnsi="Times New Roman" w:cs="Times New Roman"/>
        <w:noProof/>
        <w:sz w:val="24"/>
        <w:szCs w:val="24"/>
      </w:rPr>
      <w:drawing>
        <wp:anchor distT="0" distB="0" distL="114300" distR="114300" simplePos="0" relativeHeight="251660288" behindDoc="0" locked="0" layoutInCell="1" allowOverlap="1" wp14:anchorId="2175393E" wp14:editId="2921C9EE">
          <wp:simplePos x="0" y="0"/>
          <wp:positionH relativeFrom="column">
            <wp:posOffset>-38100</wp:posOffset>
          </wp:positionH>
          <wp:positionV relativeFrom="paragraph">
            <wp:posOffset>43815</wp:posOffset>
          </wp:positionV>
          <wp:extent cx="302260" cy="266700"/>
          <wp:effectExtent l="0" t="0" r="0" b="0"/>
          <wp:wrapNone/>
          <wp:docPr id="1" name="Grafik 1" descr="LS-Logo L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4" descr="LS-Logo L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2260" cy="266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tbl>
    <w:tblPr>
      <w:tblW w:w="9322" w:type="dxa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3369"/>
      <w:gridCol w:w="1842"/>
      <w:gridCol w:w="4111"/>
    </w:tblGrid>
    <w:tr w:rsidR="00C37DBE" w:rsidRPr="00C37DBE" w:rsidTr="0032737E">
      <w:tc>
        <w:tcPr>
          <w:tcW w:w="3369" w:type="dxa"/>
          <w:shd w:val="clear" w:color="auto" w:fill="auto"/>
        </w:tcPr>
        <w:p w:rsidR="00C37DBE" w:rsidRPr="00C37DBE" w:rsidRDefault="00C37DBE" w:rsidP="00C37DBE">
          <w:pPr>
            <w:tabs>
              <w:tab w:val="left" w:pos="8103"/>
            </w:tabs>
          </w:pPr>
        </w:p>
      </w:tc>
      <w:tc>
        <w:tcPr>
          <w:tcW w:w="1842" w:type="dxa"/>
          <w:shd w:val="clear" w:color="auto" w:fill="auto"/>
        </w:tcPr>
        <w:p w:rsidR="00C37DBE" w:rsidRPr="00C37DBE" w:rsidRDefault="00C37DBE" w:rsidP="00C37DBE">
          <w:pPr>
            <w:tabs>
              <w:tab w:val="left" w:pos="8103"/>
            </w:tabs>
          </w:pPr>
          <w:r w:rsidRPr="00C37DBE">
            <w:rPr>
              <w:noProof/>
              <w:color w:val="808080"/>
              <w:szCs w:val="20"/>
            </w:rPr>
            <w:t>Mathe+</w:t>
          </w:r>
        </w:p>
      </w:tc>
      <w:tc>
        <w:tcPr>
          <w:tcW w:w="4111" w:type="dxa"/>
          <w:shd w:val="clear" w:color="auto" w:fill="auto"/>
        </w:tcPr>
        <w:p w:rsidR="00C37DBE" w:rsidRPr="00C37DBE" w:rsidRDefault="00C37DBE" w:rsidP="00C37DBE">
          <w:pPr>
            <w:tabs>
              <w:tab w:val="left" w:pos="8103"/>
            </w:tabs>
            <w:jc w:val="right"/>
          </w:pPr>
          <w:r w:rsidRPr="00C37DBE">
            <w:rPr>
              <w:noProof/>
              <w:color w:val="808080"/>
              <w:szCs w:val="20"/>
            </w:rPr>
            <w:fldChar w:fldCharType="begin"/>
          </w:r>
          <w:r w:rsidRPr="00C37DBE">
            <w:rPr>
              <w:noProof/>
              <w:color w:val="808080"/>
              <w:szCs w:val="20"/>
            </w:rPr>
            <w:instrText xml:space="preserve"> FILENAME  -docx \* MERGEFORMAT </w:instrText>
          </w:r>
          <w:r w:rsidRPr="00C37DBE">
            <w:rPr>
              <w:noProof/>
              <w:color w:val="808080"/>
              <w:szCs w:val="20"/>
            </w:rPr>
            <w:fldChar w:fldCharType="separate"/>
          </w:r>
          <w:r>
            <w:rPr>
              <w:noProof/>
              <w:color w:val="808080"/>
              <w:szCs w:val="20"/>
            </w:rPr>
            <w:t>5.0 Allgemeine Hinweise</w:t>
          </w:r>
          <w:r w:rsidRPr="00C37DBE">
            <w:rPr>
              <w:noProof/>
              <w:color w:val="808080"/>
              <w:szCs w:val="20"/>
            </w:rPr>
            <w:fldChar w:fldCharType="end"/>
          </w:r>
        </w:p>
      </w:tc>
    </w:tr>
  </w:tbl>
  <w:p w:rsidR="00793573" w:rsidRPr="00C37DBE" w:rsidRDefault="00793573" w:rsidP="00C37DBE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05D3" w:rsidRDefault="009405D3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7DBC10E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FFFFFF89"/>
    <w:multiLevelType w:val="singleLevel"/>
    <w:tmpl w:val="021C5D34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24B19C2"/>
    <w:multiLevelType w:val="hybridMultilevel"/>
    <w:tmpl w:val="C24420D8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B327A04"/>
    <w:multiLevelType w:val="multilevel"/>
    <w:tmpl w:val="874CD9F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>
    <w:nsid w:val="27EB2397"/>
    <w:multiLevelType w:val="multilevel"/>
    <w:tmpl w:val="6C183224"/>
    <w:lvl w:ilvl="0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84"/>
        </w:tabs>
        <w:ind w:left="792" w:hanging="7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">
    <w:nsid w:val="309D222C"/>
    <w:multiLevelType w:val="multilevel"/>
    <w:tmpl w:val="F184E758"/>
    <w:lvl w:ilvl="0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>
    <w:nsid w:val="3926179E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7">
    <w:nsid w:val="474559EB"/>
    <w:multiLevelType w:val="multilevel"/>
    <w:tmpl w:val="334AEF3E"/>
    <w:lvl w:ilvl="0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Restart w:val="0"/>
      <w:lvlText w:val="%1.%2."/>
      <w:lvlJc w:val="left"/>
      <w:pPr>
        <w:tabs>
          <w:tab w:val="num" w:pos="284"/>
        </w:tabs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4"/>
        </w:tabs>
        <w:ind w:left="1224" w:hanging="122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8">
    <w:nsid w:val="4B6F2F07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>
    <w:nsid w:val="50087BD3"/>
    <w:multiLevelType w:val="multilevel"/>
    <w:tmpl w:val="5E28AB4E"/>
    <w:lvl w:ilvl="0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0">
    <w:nsid w:val="502612DC"/>
    <w:multiLevelType w:val="hybridMultilevel"/>
    <w:tmpl w:val="712E69C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50627425"/>
    <w:multiLevelType w:val="multilevel"/>
    <w:tmpl w:val="39B89E2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>
    <w:nsid w:val="5128393F"/>
    <w:multiLevelType w:val="multilevel"/>
    <w:tmpl w:val="C0228F04"/>
    <w:lvl w:ilvl="0">
      <w:start w:val="1"/>
      <w:numFmt w:val="decimal"/>
      <w:suff w:val="nothing"/>
      <w:lvlText w:val="%1."/>
      <w:lvlJc w:val="left"/>
      <w:pPr>
        <w:ind w:left="0" w:firstLine="0"/>
      </w:pPr>
      <w:rPr>
        <w:rFonts w:ascii="Arial Narrow" w:hAnsi="Arial Narrow" w:hint="default"/>
        <w:b/>
        <w:sz w:val="22"/>
      </w:rPr>
    </w:lvl>
    <w:lvl w:ilvl="1">
      <w:start w:val="1"/>
      <w:numFmt w:val="decimal"/>
      <w:isLgl/>
      <w:lvlText w:val="%1.%2."/>
      <w:lvlJc w:val="left"/>
      <w:pPr>
        <w:tabs>
          <w:tab w:val="num" w:pos="284"/>
        </w:tabs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4"/>
        </w:tabs>
        <w:ind w:left="1224" w:hanging="122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3">
    <w:nsid w:val="54BB400D"/>
    <w:multiLevelType w:val="multilevel"/>
    <w:tmpl w:val="C0228F04"/>
    <w:lvl w:ilvl="0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284"/>
        </w:tabs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4"/>
        </w:tabs>
        <w:ind w:left="1224" w:hanging="122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4">
    <w:nsid w:val="57B8040B"/>
    <w:multiLevelType w:val="multilevel"/>
    <w:tmpl w:val="39B89E24"/>
    <w:lvl w:ilvl="0">
      <w:start w:val="1"/>
      <w:numFmt w:val="decimal"/>
      <w:pStyle w:val="LSberschrift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LSberschrift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LSberschrift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>
    <w:nsid w:val="58673558"/>
    <w:multiLevelType w:val="multilevel"/>
    <w:tmpl w:val="F184E758"/>
    <w:lvl w:ilvl="0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6">
    <w:nsid w:val="5B615CBB"/>
    <w:multiLevelType w:val="multilevel"/>
    <w:tmpl w:val="79A8877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>
    <w:nsid w:val="5C6C592D"/>
    <w:multiLevelType w:val="multilevel"/>
    <w:tmpl w:val="13D6688E"/>
    <w:lvl w:ilvl="0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84"/>
        </w:tabs>
        <w:ind w:left="792" w:hanging="7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8">
    <w:nsid w:val="5D2C2151"/>
    <w:multiLevelType w:val="multilevel"/>
    <w:tmpl w:val="C0228F04"/>
    <w:lvl w:ilvl="0">
      <w:start w:val="1"/>
      <w:numFmt w:val="decimal"/>
      <w:suff w:val="nothing"/>
      <w:lvlText w:val="%1."/>
      <w:lvlJc w:val="left"/>
      <w:pPr>
        <w:ind w:left="0" w:firstLine="0"/>
      </w:pPr>
      <w:rPr>
        <w:rFonts w:ascii="Arial Narrow" w:hAnsi="Arial Narrow" w:hint="default"/>
        <w:b/>
        <w:sz w:val="22"/>
      </w:rPr>
    </w:lvl>
    <w:lvl w:ilvl="1">
      <w:start w:val="1"/>
      <w:numFmt w:val="decimal"/>
      <w:isLgl/>
      <w:lvlText w:val="%1.%2."/>
      <w:lvlJc w:val="left"/>
      <w:pPr>
        <w:tabs>
          <w:tab w:val="num" w:pos="284"/>
        </w:tabs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4"/>
        </w:tabs>
        <w:ind w:left="1224" w:hanging="122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9">
    <w:nsid w:val="5FDF355B"/>
    <w:multiLevelType w:val="hybridMultilevel"/>
    <w:tmpl w:val="511C0A00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640F5000"/>
    <w:multiLevelType w:val="multilevel"/>
    <w:tmpl w:val="C0228F04"/>
    <w:lvl w:ilvl="0">
      <w:start w:val="1"/>
      <w:numFmt w:val="decimal"/>
      <w:suff w:val="nothing"/>
      <w:lvlText w:val="%1."/>
      <w:lvlJc w:val="left"/>
      <w:pPr>
        <w:ind w:left="0" w:firstLine="0"/>
      </w:pPr>
      <w:rPr>
        <w:rFonts w:ascii="Arial Narrow" w:hAnsi="Arial Narrow" w:hint="default"/>
        <w:b/>
        <w:sz w:val="22"/>
      </w:rPr>
    </w:lvl>
    <w:lvl w:ilvl="1">
      <w:start w:val="1"/>
      <w:numFmt w:val="decimal"/>
      <w:isLgl/>
      <w:lvlText w:val="%1.%2."/>
      <w:lvlJc w:val="left"/>
      <w:pPr>
        <w:tabs>
          <w:tab w:val="num" w:pos="284"/>
        </w:tabs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4"/>
        </w:tabs>
        <w:ind w:left="1224" w:hanging="122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1">
    <w:nsid w:val="659A7EE0"/>
    <w:multiLevelType w:val="multilevel"/>
    <w:tmpl w:val="0407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2">
    <w:nsid w:val="711C000E"/>
    <w:multiLevelType w:val="multilevel"/>
    <w:tmpl w:val="0407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9"/>
  </w:num>
  <w:num w:numId="2">
    <w:abstractNumId w:val="10"/>
  </w:num>
  <w:num w:numId="3">
    <w:abstractNumId w:val="1"/>
  </w:num>
  <w:num w:numId="4">
    <w:abstractNumId w:val="9"/>
  </w:num>
  <w:num w:numId="5">
    <w:abstractNumId w:val="12"/>
    <w:lvlOverride w:ilvl="0">
      <w:lvl w:ilvl="0">
        <w:start w:val="1"/>
        <w:numFmt w:val="decimal"/>
        <w:lvlText w:val="%1"/>
        <w:lvlJc w:val="left"/>
        <w:pPr>
          <w:tabs>
            <w:tab w:val="num" w:pos="432"/>
          </w:tabs>
          <w:ind w:left="432" w:hanging="432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"/>
        <w:lvlJc w:val="left"/>
        <w:pPr>
          <w:tabs>
            <w:tab w:val="num" w:pos="576"/>
          </w:tabs>
          <w:ind w:left="576" w:hanging="576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"/>
        <w:lvlJc w:val="left"/>
        <w:pPr>
          <w:tabs>
            <w:tab w:val="num" w:pos="720"/>
          </w:tabs>
          <w:ind w:left="720" w:hanging="72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"/>
        <w:lvlJc w:val="left"/>
        <w:pPr>
          <w:tabs>
            <w:tab w:val="num" w:pos="864"/>
          </w:tabs>
          <w:ind w:left="864" w:hanging="864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"/>
        <w:lvlJc w:val="left"/>
        <w:pPr>
          <w:tabs>
            <w:tab w:val="num" w:pos="1008"/>
          </w:tabs>
          <w:ind w:left="1008" w:hanging="1008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tabs>
            <w:tab w:val="num" w:pos="1152"/>
          </w:tabs>
          <w:ind w:left="1152" w:hanging="1152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tabs>
            <w:tab w:val="num" w:pos="1296"/>
          </w:tabs>
          <w:ind w:left="1296" w:hanging="1296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tabs>
            <w:tab w:val="num" w:pos="1584"/>
          </w:tabs>
          <w:ind w:left="1584" w:hanging="1584"/>
        </w:pPr>
        <w:rPr>
          <w:rFonts w:hint="default"/>
        </w:rPr>
      </w:lvl>
    </w:lvlOverride>
  </w:num>
  <w:num w:numId="6">
    <w:abstractNumId w:val="22"/>
  </w:num>
  <w:num w:numId="7">
    <w:abstractNumId w:val="4"/>
  </w:num>
  <w:num w:numId="8">
    <w:abstractNumId w:val="17"/>
  </w:num>
  <w:num w:numId="9">
    <w:abstractNumId w:val="5"/>
  </w:num>
  <w:num w:numId="10">
    <w:abstractNumId w:val="21"/>
  </w:num>
  <w:num w:numId="11">
    <w:abstractNumId w:val="7"/>
  </w:num>
  <w:num w:numId="12">
    <w:abstractNumId w:val="13"/>
  </w:num>
  <w:num w:numId="13">
    <w:abstractNumId w:val="8"/>
  </w:num>
  <w:num w:numId="14">
    <w:abstractNumId w:val="18"/>
  </w:num>
  <w:num w:numId="15">
    <w:abstractNumId w:val="15"/>
  </w:num>
  <w:num w:numId="16">
    <w:abstractNumId w:val="6"/>
  </w:num>
  <w:num w:numId="17">
    <w:abstractNumId w:val="14"/>
  </w:num>
  <w:num w:numId="18">
    <w:abstractNumId w:val="16"/>
  </w:num>
  <w:num w:numId="19">
    <w:abstractNumId w:val="3"/>
  </w:num>
  <w:num w:numId="20">
    <w:abstractNumId w:val="11"/>
  </w:num>
  <w:num w:numId="21">
    <w:abstractNumId w:val="20"/>
  </w:num>
  <w:num w:numId="22">
    <w:abstractNumId w:val="2"/>
  </w:num>
  <w:num w:numId="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attachedTemplate r:id="rId1"/>
  <w:stylePaneFormatFilter w:val="7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1" w:alternateStyleNames="0"/>
  <w:stylePaneSortMethod w:val="0000"/>
  <w:defaultTabStop w:val="708"/>
  <w:autoHyphenation/>
  <w:hyphenationZone w:val="425"/>
  <w:evenAndOddHeaders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6A99"/>
    <w:rsid w:val="00005C03"/>
    <w:rsid w:val="00007074"/>
    <w:rsid w:val="00026A44"/>
    <w:rsid w:val="0003605E"/>
    <w:rsid w:val="000402B5"/>
    <w:rsid w:val="00055140"/>
    <w:rsid w:val="00071A39"/>
    <w:rsid w:val="00071CD0"/>
    <w:rsid w:val="000778EF"/>
    <w:rsid w:val="000B734D"/>
    <w:rsid w:val="000C0622"/>
    <w:rsid w:val="000C17EA"/>
    <w:rsid w:val="000D02A4"/>
    <w:rsid w:val="000E1C00"/>
    <w:rsid w:val="000E5B58"/>
    <w:rsid w:val="000F0FAA"/>
    <w:rsid w:val="000F4ADD"/>
    <w:rsid w:val="001055D9"/>
    <w:rsid w:val="00111053"/>
    <w:rsid w:val="00116CF0"/>
    <w:rsid w:val="001205DA"/>
    <w:rsid w:val="00122A06"/>
    <w:rsid w:val="00132E80"/>
    <w:rsid w:val="00143B1A"/>
    <w:rsid w:val="00157962"/>
    <w:rsid w:val="00192067"/>
    <w:rsid w:val="001C0B99"/>
    <w:rsid w:val="001D407F"/>
    <w:rsid w:val="001E03B5"/>
    <w:rsid w:val="00201056"/>
    <w:rsid w:val="00203069"/>
    <w:rsid w:val="00203AEE"/>
    <w:rsid w:val="00204EC3"/>
    <w:rsid w:val="002204C6"/>
    <w:rsid w:val="0023593D"/>
    <w:rsid w:val="00235E0A"/>
    <w:rsid w:val="0024375B"/>
    <w:rsid w:val="0027127E"/>
    <w:rsid w:val="002773E6"/>
    <w:rsid w:val="002A5DAD"/>
    <w:rsid w:val="002C3C0B"/>
    <w:rsid w:val="002E3133"/>
    <w:rsid w:val="0033767E"/>
    <w:rsid w:val="00341135"/>
    <w:rsid w:val="00354A87"/>
    <w:rsid w:val="00364DEA"/>
    <w:rsid w:val="00381971"/>
    <w:rsid w:val="00385B0E"/>
    <w:rsid w:val="003A0D0B"/>
    <w:rsid w:val="003B6571"/>
    <w:rsid w:val="003B771D"/>
    <w:rsid w:val="003E4A0C"/>
    <w:rsid w:val="003E5315"/>
    <w:rsid w:val="003F6526"/>
    <w:rsid w:val="003F6EEF"/>
    <w:rsid w:val="00413941"/>
    <w:rsid w:val="00427E5D"/>
    <w:rsid w:val="00452224"/>
    <w:rsid w:val="00452AB5"/>
    <w:rsid w:val="00454A8D"/>
    <w:rsid w:val="00455771"/>
    <w:rsid w:val="004609C0"/>
    <w:rsid w:val="00473702"/>
    <w:rsid w:val="004D6055"/>
    <w:rsid w:val="004E7610"/>
    <w:rsid w:val="004F6C58"/>
    <w:rsid w:val="00507E7B"/>
    <w:rsid w:val="00555E3A"/>
    <w:rsid w:val="005620DE"/>
    <w:rsid w:val="00564E18"/>
    <w:rsid w:val="005653AE"/>
    <w:rsid w:val="00580F3F"/>
    <w:rsid w:val="005877DB"/>
    <w:rsid w:val="00592774"/>
    <w:rsid w:val="005C045C"/>
    <w:rsid w:val="005D427E"/>
    <w:rsid w:val="005D4AF2"/>
    <w:rsid w:val="005E70FD"/>
    <w:rsid w:val="005E7281"/>
    <w:rsid w:val="005F6605"/>
    <w:rsid w:val="006047C3"/>
    <w:rsid w:val="0060772E"/>
    <w:rsid w:val="0060782F"/>
    <w:rsid w:val="0063100A"/>
    <w:rsid w:val="0063710D"/>
    <w:rsid w:val="00647F81"/>
    <w:rsid w:val="006545DF"/>
    <w:rsid w:val="0065665E"/>
    <w:rsid w:val="00663B0B"/>
    <w:rsid w:val="00663C48"/>
    <w:rsid w:val="00675A8E"/>
    <w:rsid w:val="00692CFB"/>
    <w:rsid w:val="00696651"/>
    <w:rsid w:val="006C025B"/>
    <w:rsid w:val="006D439A"/>
    <w:rsid w:val="006D65B3"/>
    <w:rsid w:val="006E079C"/>
    <w:rsid w:val="006E2843"/>
    <w:rsid w:val="006F7EA3"/>
    <w:rsid w:val="007063AB"/>
    <w:rsid w:val="00715EA6"/>
    <w:rsid w:val="00721505"/>
    <w:rsid w:val="00726B7B"/>
    <w:rsid w:val="00757897"/>
    <w:rsid w:val="00780905"/>
    <w:rsid w:val="00793573"/>
    <w:rsid w:val="00800B6F"/>
    <w:rsid w:val="00826AF5"/>
    <w:rsid w:val="00841AB6"/>
    <w:rsid w:val="00856664"/>
    <w:rsid w:val="00880CCF"/>
    <w:rsid w:val="00894E34"/>
    <w:rsid w:val="00897B38"/>
    <w:rsid w:val="008A37C8"/>
    <w:rsid w:val="008D54DA"/>
    <w:rsid w:val="008E3020"/>
    <w:rsid w:val="00917FBE"/>
    <w:rsid w:val="00923245"/>
    <w:rsid w:val="009253C0"/>
    <w:rsid w:val="009405D3"/>
    <w:rsid w:val="00942134"/>
    <w:rsid w:val="0094646F"/>
    <w:rsid w:val="009468E0"/>
    <w:rsid w:val="00951096"/>
    <w:rsid w:val="00967768"/>
    <w:rsid w:val="0097468B"/>
    <w:rsid w:val="009773B1"/>
    <w:rsid w:val="00977E5E"/>
    <w:rsid w:val="0098424E"/>
    <w:rsid w:val="009A6EEB"/>
    <w:rsid w:val="009C034D"/>
    <w:rsid w:val="009D2399"/>
    <w:rsid w:val="009E4024"/>
    <w:rsid w:val="009F3DF0"/>
    <w:rsid w:val="00A01090"/>
    <w:rsid w:val="00A069C4"/>
    <w:rsid w:val="00A2210F"/>
    <w:rsid w:val="00A419C9"/>
    <w:rsid w:val="00A41D02"/>
    <w:rsid w:val="00A61C98"/>
    <w:rsid w:val="00A6202E"/>
    <w:rsid w:val="00A8278F"/>
    <w:rsid w:val="00A90681"/>
    <w:rsid w:val="00A94591"/>
    <w:rsid w:val="00AD1028"/>
    <w:rsid w:val="00AE1300"/>
    <w:rsid w:val="00B026A6"/>
    <w:rsid w:val="00B03CDE"/>
    <w:rsid w:val="00B05948"/>
    <w:rsid w:val="00B16C22"/>
    <w:rsid w:val="00B26F7E"/>
    <w:rsid w:val="00B35EE8"/>
    <w:rsid w:val="00B36BFF"/>
    <w:rsid w:val="00B511CA"/>
    <w:rsid w:val="00B62C14"/>
    <w:rsid w:val="00B714DE"/>
    <w:rsid w:val="00B73029"/>
    <w:rsid w:val="00BA19FD"/>
    <w:rsid w:val="00BB3F09"/>
    <w:rsid w:val="00BB5966"/>
    <w:rsid w:val="00BB61CC"/>
    <w:rsid w:val="00BC1CA8"/>
    <w:rsid w:val="00BD6CD9"/>
    <w:rsid w:val="00BE0BD2"/>
    <w:rsid w:val="00BE7963"/>
    <w:rsid w:val="00BF4178"/>
    <w:rsid w:val="00BF5C01"/>
    <w:rsid w:val="00BF6BCB"/>
    <w:rsid w:val="00C0200E"/>
    <w:rsid w:val="00C07AEB"/>
    <w:rsid w:val="00C1098C"/>
    <w:rsid w:val="00C11A6D"/>
    <w:rsid w:val="00C1233E"/>
    <w:rsid w:val="00C33C5C"/>
    <w:rsid w:val="00C37DBE"/>
    <w:rsid w:val="00C37ED5"/>
    <w:rsid w:val="00C535D1"/>
    <w:rsid w:val="00C56F3A"/>
    <w:rsid w:val="00C57564"/>
    <w:rsid w:val="00C660B3"/>
    <w:rsid w:val="00C67985"/>
    <w:rsid w:val="00C74D5B"/>
    <w:rsid w:val="00CA62B6"/>
    <w:rsid w:val="00D12434"/>
    <w:rsid w:val="00D12EB6"/>
    <w:rsid w:val="00D16D34"/>
    <w:rsid w:val="00D23DB4"/>
    <w:rsid w:val="00D44738"/>
    <w:rsid w:val="00D54CA8"/>
    <w:rsid w:val="00D5658F"/>
    <w:rsid w:val="00DB1BBF"/>
    <w:rsid w:val="00DD6A99"/>
    <w:rsid w:val="00DE0BB6"/>
    <w:rsid w:val="00DE69B3"/>
    <w:rsid w:val="00DF0915"/>
    <w:rsid w:val="00E04B87"/>
    <w:rsid w:val="00E1445E"/>
    <w:rsid w:val="00E6612D"/>
    <w:rsid w:val="00E70711"/>
    <w:rsid w:val="00E721C9"/>
    <w:rsid w:val="00E940D0"/>
    <w:rsid w:val="00EB4322"/>
    <w:rsid w:val="00EB5BFA"/>
    <w:rsid w:val="00EC5492"/>
    <w:rsid w:val="00EC6E2C"/>
    <w:rsid w:val="00ED5C3E"/>
    <w:rsid w:val="00ED5F2C"/>
    <w:rsid w:val="00EE1BB4"/>
    <w:rsid w:val="00EF59AD"/>
    <w:rsid w:val="00EF77B0"/>
    <w:rsid w:val="00F02534"/>
    <w:rsid w:val="00F02A0F"/>
    <w:rsid w:val="00F06927"/>
    <w:rsid w:val="00F113D4"/>
    <w:rsid w:val="00F36D7B"/>
    <w:rsid w:val="00F43BBD"/>
    <w:rsid w:val="00F850C6"/>
    <w:rsid w:val="00F865F8"/>
    <w:rsid w:val="00F9544A"/>
    <w:rsid w:val="00FA45EC"/>
    <w:rsid w:val="00FB4EFC"/>
    <w:rsid w:val="00FE34A0"/>
    <w:rsid w:val="00FE44A8"/>
    <w:rsid w:val="00FF1E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B73029"/>
    <w:rPr>
      <w:rFonts w:ascii="Arial" w:hAnsi="Arial" w:cs="Arial"/>
      <w:sz w:val="22"/>
      <w:szCs w:val="22"/>
    </w:rPr>
  </w:style>
  <w:style w:type="paragraph" w:styleId="berschrift2">
    <w:name w:val="heading 2"/>
    <w:basedOn w:val="Standard"/>
    <w:next w:val="Standard"/>
    <w:qFormat/>
    <w:rsid w:val="00C57564"/>
    <w:pPr>
      <w:keepNext/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berschrift3">
    <w:name w:val="heading 3"/>
    <w:basedOn w:val="Standard"/>
    <w:next w:val="Standard"/>
    <w:qFormat/>
    <w:rsid w:val="00C57564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berschrift4">
    <w:name w:val="heading 4"/>
    <w:basedOn w:val="Standard"/>
    <w:next w:val="Standard"/>
    <w:qFormat/>
    <w:rsid w:val="00C57564"/>
    <w:pPr>
      <w:keepNext/>
      <w:numPr>
        <w:ilvl w:val="3"/>
        <w:numId w:val="17"/>
      </w:numPr>
      <w:spacing w:before="240" w:after="60"/>
      <w:outlineLvl w:val="3"/>
    </w:pPr>
    <w:rPr>
      <w:rFonts w:ascii="Times New Roman" w:hAnsi="Times New Roman" w:cs="Times New Roman"/>
      <w:b/>
      <w:bCs/>
      <w:sz w:val="28"/>
      <w:szCs w:val="28"/>
    </w:rPr>
  </w:style>
  <w:style w:type="paragraph" w:styleId="berschrift5">
    <w:name w:val="heading 5"/>
    <w:basedOn w:val="Standard"/>
    <w:next w:val="Standard"/>
    <w:qFormat/>
    <w:rsid w:val="00C57564"/>
    <w:pPr>
      <w:numPr>
        <w:ilvl w:val="4"/>
        <w:numId w:val="17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qFormat/>
    <w:rsid w:val="00C57564"/>
    <w:pPr>
      <w:numPr>
        <w:ilvl w:val="5"/>
        <w:numId w:val="17"/>
      </w:numPr>
      <w:spacing w:before="240" w:after="60"/>
      <w:outlineLvl w:val="5"/>
    </w:pPr>
    <w:rPr>
      <w:rFonts w:ascii="Times New Roman" w:hAnsi="Times New Roman" w:cs="Times New Roman"/>
      <w:b/>
      <w:bCs/>
    </w:rPr>
  </w:style>
  <w:style w:type="paragraph" w:styleId="berschrift7">
    <w:name w:val="heading 7"/>
    <w:basedOn w:val="Standard"/>
    <w:next w:val="Standard"/>
    <w:qFormat/>
    <w:rsid w:val="00C57564"/>
    <w:pPr>
      <w:numPr>
        <w:ilvl w:val="6"/>
        <w:numId w:val="17"/>
      </w:numPr>
      <w:spacing w:before="240" w:after="60"/>
      <w:outlineLvl w:val="6"/>
    </w:pPr>
    <w:rPr>
      <w:rFonts w:ascii="Times New Roman" w:hAnsi="Times New Roman" w:cs="Times New Roman"/>
      <w:sz w:val="24"/>
      <w:szCs w:val="24"/>
    </w:rPr>
  </w:style>
  <w:style w:type="paragraph" w:styleId="berschrift8">
    <w:name w:val="heading 8"/>
    <w:basedOn w:val="Standard"/>
    <w:next w:val="Standard"/>
    <w:qFormat/>
    <w:rsid w:val="00C57564"/>
    <w:pPr>
      <w:numPr>
        <w:ilvl w:val="7"/>
        <w:numId w:val="17"/>
      </w:numPr>
      <w:spacing w:before="240" w:after="60"/>
      <w:outlineLvl w:val="7"/>
    </w:pPr>
    <w:rPr>
      <w:rFonts w:ascii="Times New Roman" w:hAnsi="Times New Roman" w:cs="Times New Roman"/>
      <w:i/>
      <w:iCs/>
      <w:sz w:val="24"/>
      <w:szCs w:val="24"/>
    </w:rPr>
  </w:style>
  <w:style w:type="paragraph" w:styleId="berschrift9">
    <w:name w:val="heading 9"/>
    <w:basedOn w:val="Standard"/>
    <w:next w:val="Standard"/>
    <w:qFormat/>
    <w:rsid w:val="00C57564"/>
    <w:pPr>
      <w:numPr>
        <w:ilvl w:val="8"/>
        <w:numId w:val="17"/>
      </w:numPr>
      <w:spacing w:before="240" w:after="60"/>
      <w:outlineLvl w:val="8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rsid w:val="008D54DA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uiPriority w:val="99"/>
    <w:rsid w:val="0098424E"/>
    <w:pPr>
      <w:tabs>
        <w:tab w:val="center" w:pos="4536"/>
        <w:tab w:val="right" w:pos="9072"/>
      </w:tabs>
      <w:jc w:val="both"/>
    </w:pPr>
    <w:rPr>
      <w:sz w:val="18"/>
    </w:rPr>
  </w:style>
  <w:style w:type="character" w:styleId="Seitenzahl">
    <w:name w:val="page number"/>
    <w:basedOn w:val="Absatz-Standardschriftart"/>
    <w:rsid w:val="008D54DA"/>
  </w:style>
  <w:style w:type="paragraph" w:customStyle="1" w:styleId="LSberschrift1">
    <w:name w:val="LS Überschrift 1"/>
    <w:basedOn w:val="Standard"/>
    <w:next w:val="LSStandardtext"/>
    <w:autoRedefine/>
    <w:rsid w:val="00C1233E"/>
    <w:pPr>
      <w:numPr>
        <w:numId w:val="17"/>
      </w:numPr>
      <w:spacing w:line="320" w:lineRule="atLeast"/>
    </w:pPr>
    <w:rPr>
      <w:b/>
      <w:sz w:val="24"/>
    </w:rPr>
  </w:style>
  <w:style w:type="paragraph" w:customStyle="1" w:styleId="LSberschrift2">
    <w:name w:val="LS Überschrift 2"/>
    <w:basedOn w:val="Standard"/>
    <w:next w:val="LSStandardtext"/>
    <w:rsid w:val="00C57564"/>
    <w:pPr>
      <w:numPr>
        <w:ilvl w:val="1"/>
        <w:numId w:val="17"/>
      </w:numPr>
      <w:spacing w:line="320" w:lineRule="atLeast"/>
    </w:pPr>
    <w:rPr>
      <w:b/>
    </w:rPr>
  </w:style>
  <w:style w:type="paragraph" w:customStyle="1" w:styleId="LSStandardtext">
    <w:name w:val="LS Standardtext"/>
    <w:basedOn w:val="Standard"/>
    <w:rsid w:val="002C3C0B"/>
    <w:pPr>
      <w:spacing w:line="320" w:lineRule="atLeast"/>
      <w:jc w:val="both"/>
    </w:pPr>
  </w:style>
  <w:style w:type="paragraph" w:customStyle="1" w:styleId="LSBildunterschrift">
    <w:name w:val="LS Bildunterschrift"/>
    <w:basedOn w:val="LSStandardtext"/>
    <w:rsid w:val="005F6605"/>
    <w:rPr>
      <w:sz w:val="18"/>
    </w:rPr>
  </w:style>
  <w:style w:type="paragraph" w:styleId="Funotentext">
    <w:name w:val="footnote text"/>
    <w:basedOn w:val="Standard"/>
    <w:link w:val="FunotentextZchn"/>
    <w:semiHidden/>
    <w:rsid w:val="001055D9"/>
    <w:rPr>
      <w:sz w:val="20"/>
      <w:szCs w:val="20"/>
    </w:rPr>
  </w:style>
  <w:style w:type="character" w:styleId="Funotenzeichen">
    <w:name w:val="footnote reference"/>
    <w:semiHidden/>
    <w:rsid w:val="001055D9"/>
    <w:rPr>
      <w:vertAlign w:val="superscript"/>
    </w:rPr>
  </w:style>
  <w:style w:type="paragraph" w:customStyle="1" w:styleId="LSFunote">
    <w:name w:val="LS Fußnote"/>
    <w:basedOn w:val="Funotentext"/>
    <w:link w:val="LSFunoteZchn"/>
    <w:rsid w:val="0098424E"/>
    <w:pPr>
      <w:jc w:val="both"/>
    </w:pPr>
    <w:rPr>
      <w:sz w:val="18"/>
    </w:rPr>
  </w:style>
  <w:style w:type="paragraph" w:styleId="Verzeichnis2">
    <w:name w:val="toc 2"/>
    <w:aliases w:val="Verzeichnis 11"/>
    <w:basedOn w:val="Standard"/>
    <w:next w:val="Standard"/>
    <w:autoRedefine/>
    <w:semiHidden/>
    <w:rsid w:val="00942134"/>
    <w:pPr>
      <w:spacing w:line="480" w:lineRule="auto"/>
      <w:ind w:left="220"/>
      <w:jc w:val="both"/>
    </w:pPr>
  </w:style>
  <w:style w:type="paragraph" w:styleId="Verzeichnis1">
    <w:name w:val="toc 1"/>
    <w:aliases w:val="Verzeichnis LS"/>
    <w:basedOn w:val="Standard"/>
    <w:next w:val="LSStandardtext"/>
    <w:autoRedefine/>
    <w:semiHidden/>
    <w:rsid w:val="00F02A0F"/>
    <w:pPr>
      <w:tabs>
        <w:tab w:val="right" w:leader="dot" w:pos="9060"/>
      </w:tabs>
      <w:spacing w:line="480" w:lineRule="auto"/>
      <w:jc w:val="both"/>
    </w:pPr>
    <w:rPr>
      <w:b/>
      <w:noProof/>
    </w:rPr>
  </w:style>
  <w:style w:type="character" w:styleId="Hyperlink">
    <w:name w:val="Hyperlink"/>
    <w:rsid w:val="00D16D34"/>
    <w:rPr>
      <w:color w:val="0000FF"/>
      <w:u w:val="single"/>
    </w:rPr>
  </w:style>
  <w:style w:type="character" w:customStyle="1" w:styleId="FunotentextZchn">
    <w:name w:val="Fußnotentext Zchn"/>
    <w:link w:val="Funotentext"/>
    <w:rsid w:val="00D54CA8"/>
    <w:rPr>
      <w:rFonts w:ascii="Arial" w:hAnsi="Arial" w:cs="Arial"/>
      <w:lang w:val="de-DE" w:eastAsia="de-DE" w:bidi="ar-SA"/>
    </w:rPr>
  </w:style>
  <w:style w:type="character" w:customStyle="1" w:styleId="LSFunoteZchn">
    <w:name w:val="LS Fußnote Zchn"/>
    <w:link w:val="LSFunote"/>
    <w:rsid w:val="00D54CA8"/>
    <w:rPr>
      <w:rFonts w:ascii="Arial" w:hAnsi="Arial" w:cs="Arial"/>
      <w:sz w:val="18"/>
      <w:lang w:val="de-DE" w:eastAsia="de-DE" w:bidi="ar-SA"/>
    </w:rPr>
  </w:style>
  <w:style w:type="paragraph" w:styleId="Sprechblasentext">
    <w:name w:val="Balloon Text"/>
    <w:basedOn w:val="Standard"/>
    <w:semiHidden/>
    <w:rsid w:val="00341135"/>
    <w:rPr>
      <w:rFonts w:ascii="Tahoma" w:hAnsi="Tahoma" w:cs="Tahoma"/>
      <w:sz w:val="16"/>
      <w:szCs w:val="16"/>
    </w:rPr>
  </w:style>
  <w:style w:type="paragraph" w:styleId="Verzeichnis3">
    <w:name w:val="toc 3"/>
    <w:basedOn w:val="Standard"/>
    <w:next w:val="Standard"/>
    <w:autoRedefine/>
    <w:semiHidden/>
    <w:rsid w:val="00942134"/>
    <w:pPr>
      <w:ind w:left="440"/>
    </w:pPr>
  </w:style>
  <w:style w:type="character" w:styleId="Kommentarzeichen">
    <w:name w:val="annotation reference"/>
    <w:semiHidden/>
    <w:rsid w:val="00341135"/>
    <w:rPr>
      <w:sz w:val="16"/>
      <w:szCs w:val="16"/>
    </w:rPr>
  </w:style>
  <w:style w:type="paragraph" w:styleId="Kommentartext">
    <w:name w:val="annotation text"/>
    <w:basedOn w:val="Standard"/>
    <w:semiHidden/>
    <w:rsid w:val="00341135"/>
    <w:rPr>
      <w:sz w:val="20"/>
      <w:szCs w:val="20"/>
    </w:rPr>
  </w:style>
  <w:style w:type="paragraph" w:styleId="Kommentarthema">
    <w:name w:val="annotation subject"/>
    <w:basedOn w:val="Kommentartext"/>
    <w:next w:val="Kommentartext"/>
    <w:semiHidden/>
    <w:rsid w:val="00341135"/>
    <w:rPr>
      <w:b/>
      <w:bCs/>
    </w:rPr>
  </w:style>
  <w:style w:type="paragraph" w:styleId="Aufzhlungszeichen">
    <w:name w:val="List Bullet"/>
    <w:basedOn w:val="Standard"/>
    <w:rsid w:val="00122A06"/>
    <w:pPr>
      <w:numPr>
        <w:numId w:val="3"/>
      </w:numPr>
    </w:pPr>
  </w:style>
  <w:style w:type="paragraph" w:customStyle="1" w:styleId="LSberschrift3">
    <w:name w:val="LS Überschrift 3"/>
    <w:basedOn w:val="LSberschrift2"/>
    <w:next w:val="LSStandardtext"/>
    <w:rsid w:val="00157962"/>
    <w:pPr>
      <w:numPr>
        <w:ilvl w:val="2"/>
      </w:numPr>
    </w:pPr>
  </w:style>
  <w:style w:type="table" w:styleId="Tabellenraster">
    <w:name w:val="Table Grid"/>
    <w:basedOn w:val="NormaleTabelle"/>
    <w:rsid w:val="00C020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BesuchterHyperlink">
    <w:name w:val="FollowedHyperlink"/>
    <w:basedOn w:val="Absatz-Standardschriftart"/>
    <w:rsid w:val="0023593D"/>
    <w:rPr>
      <w:color w:val="800080" w:themeColor="followedHyperlink"/>
      <w:u w:val="single"/>
    </w:rPr>
  </w:style>
  <w:style w:type="character" w:styleId="Platzhaltertext">
    <w:name w:val="Placeholder Text"/>
    <w:basedOn w:val="Absatz-Standardschriftart"/>
    <w:uiPriority w:val="99"/>
    <w:semiHidden/>
    <w:rsid w:val="00FE34A0"/>
    <w:rPr>
      <w:color w:val="808080"/>
    </w:rPr>
  </w:style>
  <w:style w:type="character" w:customStyle="1" w:styleId="KopfzeileZchn">
    <w:name w:val="Kopfzeile Zchn"/>
    <w:basedOn w:val="Absatz-Standardschriftart"/>
    <w:link w:val="Kopfzeile"/>
    <w:rsid w:val="00B62C14"/>
    <w:rPr>
      <w:rFonts w:ascii="Arial" w:hAnsi="Arial" w:cs="Arial"/>
      <w:sz w:val="22"/>
      <w:szCs w:val="22"/>
    </w:rPr>
  </w:style>
  <w:style w:type="paragraph" w:styleId="Listenabsatz">
    <w:name w:val="List Paragraph"/>
    <w:basedOn w:val="Standard"/>
    <w:uiPriority w:val="34"/>
    <w:qFormat/>
    <w:rsid w:val="00B62C14"/>
    <w:pPr>
      <w:ind w:left="720"/>
      <w:contextualSpacing/>
    </w:pPr>
  </w:style>
  <w:style w:type="paragraph" w:customStyle="1" w:styleId="LS-KopfzeileGeradeHochformatLinks">
    <w:name w:val="LS-Kopfzeile Gerade Hochformat (Links)"/>
    <w:basedOn w:val="Standard"/>
    <w:link w:val="LS-KopfzeileGeradeHochformatLinksZchn"/>
    <w:qFormat/>
    <w:rsid w:val="00B73029"/>
    <w:pPr>
      <w:spacing w:line="320" w:lineRule="exact"/>
      <w:jc w:val="right"/>
    </w:pPr>
    <w:rPr>
      <w:rFonts w:cs="Times New Roman"/>
      <w:color w:val="A6A6A6" w:themeColor="background1" w:themeShade="A6"/>
      <w:sz w:val="24"/>
      <w:szCs w:val="20"/>
    </w:rPr>
  </w:style>
  <w:style w:type="character" w:customStyle="1" w:styleId="LS-KopfzeileGeradeHochformatLinksZchn">
    <w:name w:val="LS-Kopfzeile Gerade Hochformat (Links) Zchn"/>
    <w:basedOn w:val="Absatz-Standardschriftart"/>
    <w:link w:val="LS-KopfzeileGeradeHochformatLinks"/>
    <w:rsid w:val="00B73029"/>
    <w:rPr>
      <w:rFonts w:ascii="Arial" w:hAnsi="Arial"/>
      <w:color w:val="A6A6A6" w:themeColor="background1" w:themeShade="A6"/>
      <w:sz w:val="24"/>
    </w:rPr>
  </w:style>
  <w:style w:type="character" w:customStyle="1" w:styleId="FuzeileZchn">
    <w:name w:val="Fußzeile Zchn"/>
    <w:basedOn w:val="Absatz-Standardschriftart"/>
    <w:link w:val="Fuzeile"/>
    <w:uiPriority w:val="99"/>
    <w:rsid w:val="009405D3"/>
    <w:rPr>
      <w:rFonts w:ascii="Arial" w:hAnsi="Arial" w:cs="Arial"/>
      <w:sz w:val="18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B73029"/>
    <w:rPr>
      <w:rFonts w:ascii="Arial" w:hAnsi="Arial" w:cs="Arial"/>
      <w:sz w:val="22"/>
      <w:szCs w:val="22"/>
    </w:rPr>
  </w:style>
  <w:style w:type="paragraph" w:styleId="berschrift2">
    <w:name w:val="heading 2"/>
    <w:basedOn w:val="Standard"/>
    <w:next w:val="Standard"/>
    <w:qFormat/>
    <w:rsid w:val="00C57564"/>
    <w:pPr>
      <w:keepNext/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berschrift3">
    <w:name w:val="heading 3"/>
    <w:basedOn w:val="Standard"/>
    <w:next w:val="Standard"/>
    <w:qFormat/>
    <w:rsid w:val="00C57564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berschrift4">
    <w:name w:val="heading 4"/>
    <w:basedOn w:val="Standard"/>
    <w:next w:val="Standard"/>
    <w:qFormat/>
    <w:rsid w:val="00C57564"/>
    <w:pPr>
      <w:keepNext/>
      <w:numPr>
        <w:ilvl w:val="3"/>
        <w:numId w:val="17"/>
      </w:numPr>
      <w:spacing w:before="240" w:after="60"/>
      <w:outlineLvl w:val="3"/>
    </w:pPr>
    <w:rPr>
      <w:rFonts w:ascii="Times New Roman" w:hAnsi="Times New Roman" w:cs="Times New Roman"/>
      <w:b/>
      <w:bCs/>
      <w:sz w:val="28"/>
      <w:szCs w:val="28"/>
    </w:rPr>
  </w:style>
  <w:style w:type="paragraph" w:styleId="berschrift5">
    <w:name w:val="heading 5"/>
    <w:basedOn w:val="Standard"/>
    <w:next w:val="Standard"/>
    <w:qFormat/>
    <w:rsid w:val="00C57564"/>
    <w:pPr>
      <w:numPr>
        <w:ilvl w:val="4"/>
        <w:numId w:val="17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qFormat/>
    <w:rsid w:val="00C57564"/>
    <w:pPr>
      <w:numPr>
        <w:ilvl w:val="5"/>
        <w:numId w:val="17"/>
      </w:numPr>
      <w:spacing w:before="240" w:after="60"/>
      <w:outlineLvl w:val="5"/>
    </w:pPr>
    <w:rPr>
      <w:rFonts w:ascii="Times New Roman" w:hAnsi="Times New Roman" w:cs="Times New Roman"/>
      <w:b/>
      <w:bCs/>
    </w:rPr>
  </w:style>
  <w:style w:type="paragraph" w:styleId="berschrift7">
    <w:name w:val="heading 7"/>
    <w:basedOn w:val="Standard"/>
    <w:next w:val="Standard"/>
    <w:qFormat/>
    <w:rsid w:val="00C57564"/>
    <w:pPr>
      <w:numPr>
        <w:ilvl w:val="6"/>
        <w:numId w:val="17"/>
      </w:numPr>
      <w:spacing w:before="240" w:after="60"/>
      <w:outlineLvl w:val="6"/>
    </w:pPr>
    <w:rPr>
      <w:rFonts w:ascii="Times New Roman" w:hAnsi="Times New Roman" w:cs="Times New Roman"/>
      <w:sz w:val="24"/>
      <w:szCs w:val="24"/>
    </w:rPr>
  </w:style>
  <w:style w:type="paragraph" w:styleId="berschrift8">
    <w:name w:val="heading 8"/>
    <w:basedOn w:val="Standard"/>
    <w:next w:val="Standard"/>
    <w:qFormat/>
    <w:rsid w:val="00C57564"/>
    <w:pPr>
      <w:numPr>
        <w:ilvl w:val="7"/>
        <w:numId w:val="17"/>
      </w:numPr>
      <w:spacing w:before="240" w:after="60"/>
      <w:outlineLvl w:val="7"/>
    </w:pPr>
    <w:rPr>
      <w:rFonts w:ascii="Times New Roman" w:hAnsi="Times New Roman" w:cs="Times New Roman"/>
      <w:i/>
      <w:iCs/>
      <w:sz w:val="24"/>
      <w:szCs w:val="24"/>
    </w:rPr>
  </w:style>
  <w:style w:type="paragraph" w:styleId="berschrift9">
    <w:name w:val="heading 9"/>
    <w:basedOn w:val="Standard"/>
    <w:next w:val="Standard"/>
    <w:qFormat/>
    <w:rsid w:val="00C57564"/>
    <w:pPr>
      <w:numPr>
        <w:ilvl w:val="8"/>
        <w:numId w:val="17"/>
      </w:numPr>
      <w:spacing w:before="240" w:after="60"/>
      <w:outlineLvl w:val="8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rsid w:val="008D54DA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uiPriority w:val="99"/>
    <w:rsid w:val="0098424E"/>
    <w:pPr>
      <w:tabs>
        <w:tab w:val="center" w:pos="4536"/>
        <w:tab w:val="right" w:pos="9072"/>
      </w:tabs>
      <w:jc w:val="both"/>
    </w:pPr>
    <w:rPr>
      <w:sz w:val="18"/>
    </w:rPr>
  </w:style>
  <w:style w:type="character" w:styleId="Seitenzahl">
    <w:name w:val="page number"/>
    <w:basedOn w:val="Absatz-Standardschriftart"/>
    <w:rsid w:val="008D54DA"/>
  </w:style>
  <w:style w:type="paragraph" w:customStyle="1" w:styleId="LSberschrift1">
    <w:name w:val="LS Überschrift 1"/>
    <w:basedOn w:val="Standard"/>
    <w:next w:val="LSStandardtext"/>
    <w:autoRedefine/>
    <w:rsid w:val="00C1233E"/>
    <w:pPr>
      <w:numPr>
        <w:numId w:val="17"/>
      </w:numPr>
      <w:spacing w:line="320" w:lineRule="atLeast"/>
    </w:pPr>
    <w:rPr>
      <w:b/>
      <w:sz w:val="24"/>
    </w:rPr>
  </w:style>
  <w:style w:type="paragraph" w:customStyle="1" w:styleId="LSberschrift2">
    <w:name w:val="LS Überschrift 2"/>
    <w:basedOn w:val="Standard"/>
    <w:next w:val="LSStandardtext"/>
    <w:rsid w:val="00C57564"/>
    <w:pPr>
      <w:numPr>
        <w:ilvl w:val="1"/>
        <w:numId w:val="17"/>
      </w:numPr>
      <w:spacing w:line="320" w:lineRule="atLeast"/>
    </w:pPr>
    <w:rPr>
      <w:b/>
    </w:rPr>
  </w:style>
  <w:style w:type="paragraph" w:customStyle="1" w:styleId="LSStandardtext">
    <w:name w:val="LS Standardtext"/>
    <w:basedOn w:val="Standard"/>
    <w:rsid w:val="002C3C0B"/>
    <w:pPr>
      <w:spacing w:line="320" w:lineRule="atLeast"/>
      <w:jc w:val="both"/>
    </w:pPr>
  </w:style>
  <w:style w:type="paragraph" w:customStyle="1" w:styleId="LSBildunterschrift">
    <w:name w:val="LS Bildunterschrift"/>
    <w:basedOn w:val="LSStandardtext"/>
    <w:rsid w:val="005F6605"/>
    <w:rPr>
      <w:sz w:val="18"/>
    </w:rPr>
  </w:style>
  <w:style w:type="paragraph" w:styleId="Funotentext">
    <w:name w:val="footnote text"/>
    <w:basedOn w:val="Standard"/>
    <w:link w:val="FunotentextZchn"/>
    <w:semiHidden/>
    <w:rsid w:val="001055D9"/>
    <w:rPr>
      <w:sz w:val="20"/>
      <w:szCs w:val="20"/>
    </w:rPr>
  </w:style>
  <w:style w:type="character" w:styleId="Funotenzeichen">
    <w:name w:val="footnote reference"/>
    <w:semiHidden/>
    <w:rsid w:val="001055D9"/>
    <w:rPr>
      <w:vertAlign w:val="superscript"/>
    </w:rPr>
  </w:style>
  <w:style w:type="paragraph" w:customStyle="1" w:styleId="LSFunote">
    <w:name w:val="LS Fußnote"/>
    <w:basedOn w:val="Funotentext"/>
    <w:link w:val="LSFunoteZchn"/>
    <w:rsid w:val="0098424E"/>
    <w:pPr>
      <w:jc w:val="both"/>
    </w:pPr>
    <w:rPr>
      <w:sz w:val="18"/>
    </w:rPr>
  </w:style>
  <w:style w:type="paragraph" w:styleId="Verzeichnis2">
    <w:name w:val="toc 2"/>
    <w:aliases w:val="Verzeichnis 11"/>
    <w:basedOn w:val="Standard"/>
    <w:next w:val="Standard"/>
    <w:autoRedefine/>
    <w:semiHidden/>
    <w:rsid w:val="00942134"/>
    <w:pPr>
      <w:spacing w:line="480" w:lineRule="auto"/>
      <w:ind w:left="220"/>
      <w:jc w:val="both"/>
    </w:pPr>
  </w:style>
  <w:style w:type="paragraph" w:styleId="Verzeichnis1">
    <w:name w:val="toc 1"/>
    <w:aliases w:val="Verzeichnis LS"/>
    <w:basedOn w:val="Standard"/>
    <w:next w:val="LSStandardtext"/>
    <w:autoRedefine/>
    <w:semiHidden/>
    <w:rsid w:val="00F02A0F"/>
    <w:pPr>
      <w:tabs>
        <w:tab w:val="right" w:leader="dot" w:pos="9060"/>
      </w:tabs>
      <w:spacing w:line="480" w:lineRule="auto"/>
      <w:jc w:val="both"/>
    </w:pPr>
    <w:rPr>
      <w:b/>
      <w:noProof/>
    </w:rPr>
  </w:style>
  <w:style w:type="character" w:styleId="Hyperlink">
    <w:name w:val="Hyperlink"/>
    <w:rsid w:val="00D16D34"/>
    <w:rPr>
      <w:color w:val="0000FF"/>
      <w:u w:val="single"/>
    </w:rPr>
  </w:style>
  <w:style w:type="character" w:customStyle="1" w:styleId="FunotentextZchn">
    <w:name w:val="Fußnotentext Zchn"/>
    <w:link w:val="Funotentext"/>
    <w:rsid w:val="00D54CA8"/>
    <w:rPr>
      <w:rFonts w:ascii="Arial" w:hAnsi="Arial" w:cs="Arial"/>
      <w:lang w:val="de-DE" w:eastAsia="de-DE" w:bidi="ar-SA"/>
    </w:rPr>
  </w:style>
  <w:style w:type="character" w:customStyle="1" w:styleId="LSFunoteZchn">
    <w:name w:val="LS Fußnote Zchn"/>
    <w:link w:val="LSFunote"/>
    <w:rsid w:val="00D54CA8"/>
    <w:rPr>
      <w:rFonts w:ascii="Arial" w:hAnsi="Arial" w:cs="Arial"/>
      <w:sz w:val="18"/>
      <w:lang w:val="de-DE" w:eastAsia="de-DE" w:bidi="ar-SA"/>
    </w:rPr>
  </w:style>
  <w:style w:type="paragraph" w:styleId="Sprechblasentext">
    <w:name w:val="Balloon Text"/>
    <w:basedOn w:val="Standard"/>
    <w:semiHidden/>
    <w:rsid w:val="00341135"/>
    <w:rPr>
      <w:rFonts w:ascii="Tahoma" w:hAnsi="Tahoma" w:cs="Tahoma"/>
      <w:sz w:val="16"/>
      <w:szCs w:val="16"/>
    </w:rPr>
  </w:style>
  <w:style w:type="paragraph" w:styleId="Verzeichnis3">
    <w:name w:val="toc 3"/>
    <w:basedOn w:val="Standard"/>
    <w:next w:val="Standard"/>
    <w:autoRedefine/>
    <w:semiHidden/>
    <w:rsid w:val="00942134"/>
    <w:pPr>
      <w:ind w:left="440"/>
    </w:pPr>
  </w:style>
  <w:style w:type="character" w:styleId="Kommentarzeichen">
    <w:name w:val="annotation reference"/>
    <w:semiHidden/>
    <w:rsid w:val="00341135"/>
    <w:rPr>
      <w:sz w:val="16"/>
      <w:szCs w:val="16"/>
    </w:rPr>
  </w:style>
  <w:style w:type="paragraph" w:styleId="Kommentartext">
    <w:name w:val="annotation text"/>
    <w:basedOn w:val="Standard"/>
    <w:semiHidden/>
    <w:rsid w:val="00341135"/>
    <w:rPr>
      <w:sz w:val="20"/>
      <w:szCs w:val="20"/>
    </w:rPr>
  </w:style>
  <w:style w:type="paragraph" w:styleId="Kommentarthema">
    <w:name w:val="annotation subject"/>
    <w:basedOn w:val="Kommentartext"/>
    <w:next w:val="Kommentartext"/>
    <w:semiHidden/>
    <w:rsid w:val="00341135"/>
    <w:rPr>
      <w:b/>
      <w:bCs/>
    </w:rPr>
  </w:style>
  <w:style w:type="paragraph" w:styleId="Aufzhlungszeichen">
    <w:name w:val="List Bullet"/>
    <w:basedOn w:val="Standard"/>
    <w:rsid w:val="00122A06"/>
    <w:pPr>
      <w:numPr>
        <w:numId w:val="3"/>
      </w:numPr>
    </w:pPr>
  </w:style>
  <w:style w:type="paragraph" w:customStyle="1" w:styleId="LSberschrift3">
    <w:name w:val="LS Überschrift 3"/>
    <w:basedOn w:val="LSberschrift2"/>
    <w:next w:val="LSStandardtext"/>
    <w:rsid w:val="00157962"/>
    <w:pPr>
      <w:numPr>
        <w:ilvl w:val="2"/>
      </w:numPr>
    </w:pPr>
  </w:style>
  <w:style w:type="table" w:styleId="Tabellenraster">
    <w:name w:val="Table Grid"/>
    <w:basedOn w:val="NormaleTabelle"/>
    <w:rsid w:val="00C020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BesuchterHyperlink">
    <w:name w:val="FollowedHyperlink"/>
    <w:basedOn w:val="Absatz-Standardschriftart"/>
    <w:rsid w:val="0023593D"/>
    <w:rPr>
      <w:color w:val="800080" w:themeColor="followedHyperlink"/>
      <w:u w:val="single"/>
    </w:rPr>
  </w:style>
  <w:style w:type="character" w:styleId="Platzhaltertext">
    <w:name w:val="Placeholder Text"/>
    <w:basedOn w:val="Absatz-Standardschriftart"/>
    <w:uiPriority w:val="99"/>
    <w:semiHidden/>
    <w:rsid w:val="00FE34A0"/>
    <w:rPr>
      <w:color w:val="808080"/>
    </w:rPr>
  </w:style>
  <w:style w:type="character" w:customStyle="1" w:styleId="KopfzeileZchn">
    <w:name w:val="Kopfzeile Zchn"/>
    <w:basedOn w:val="Absatz-Standardschriftart"/>
    <w:link w:val="Kopfzeile"/>
    <w:rsid w:val="00B62C14"/>
    <w:rPr>
      <w:rFonts w:ascii="Arial" w:hAnsi="Arial" w:cs="Arial"/>
      <w:sz w:val="22"/>
      <w:szCs w:val="22"/>
    </w:rPr>
  </w:style>
  <w:style w:type="paragraph" w:styleId="Listenabsatz">
    <w:name w:val="List Paragraph"/>
    <w:basedOn w:val="Standard"/>
    <w:uiPriority w:val="34"/>
    <w:qFormat/>
    <w:rsid w:val="00B62C14"/>
    <w:pPr>
      <w:ind w:left="720"/>
      <w:contextualSpacing/>
    </w:pPr>
  </w:style>
  <w:style w:type="paragraph" w:customStyle="1" w:styleId="LS-KopfzeileGeradeHochformatLinks">
    <w:name w:val="LS-Kopfzeile Gerade Hochformat (Links)"/>
    <w:basedOn w:val="Standard"/>
    <w:link w:val="LS-KopfzeileGeradeHochformatLinksZchn"/>
    <w:qFormat/>
    <w:rsid w:val="00B73029"/>
    <w:pPr>
      <w:spacing w:line="320" w:lineRule="exact"/>
      <w:jc w:val="right"/>
    </w:pPr>
    <w:rPr>
      <w:rFonts w:cs="Times New Roman"/>
      <w:color w:val="A6A6A6" w:themeColor="background1" w:themeShade="A6"/>
      <w:sz w:val="24"/>
      <w:szCs w:val="20"/>
    </w:rPr>
  </w:style>
  <w:style w:type="character" w:customStyle="1" w:styleId="LS-KopfzeileGeradeHochformatLinksZchn">
    <w:name w:val="LS-Kopfzeile Gerade Hochformat (Links) Zchn"/>
    <w:basedOn w:val="Absatz-Standardschriftart"/>
    <w:link w:val="LS-KopfzeileGeradeHochformatLinks"/>
    <w:rsid w:val="00B73029"/>
    <w:rPr>
      <w:rFonts w:ascii="Arial" w:hAnsi="Arial"/>
      <w:color w:val="A6A6A6" w:themeColor="background1" w:themeShade="A6"/>
      <w:sz w:val="24"/>
    </w:rPr>
  </w:style>
  <w:style w:type="character" w:customStyle="1" w:styleId="FuzeileZchn">
    <w:name w:val="Fußzeile Zchn"/>
    <w:basedOn w:val="Absatz-Standardschriftart"/>
    <w:link w:val="Fuzeile"/>
    <w:uiPriority w:val="99"/>
    <w:rsid w:val="009405D3"/>
    <w:rPr>
      <w:rFonts w:ascii="Arial" w:hAnsi="Arial" w:cs="Arial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934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_DA\AppData\Local\Temp\MathePlusHR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3F18DC263EA504E8C79F366FBE9D56C" ma:contentTypeVersion="0" ma:contentTypeDescription="Ein neues Dokument erstellen." ma:contentTypeScope="" ma:versionID="654bf78913847e630e6cf5fd00904c7a">
  <xsd:schema xmlns:xsd="http://www.w3.org/2001/XMLSchema" xmlns:p="http://schemas.microsoft.com/office/2006/metadata/properties" targetNamespace="http://schemas.microsoft.com/office/2006/metadata/properties" ma:root="true" ma:fieldsID="246f02dd96380beb4f7cdcce14d77fd6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 ma:readOnly="tru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8A3C7F-D4E7-4E71-981F-E3962D5C409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0DDE4D8-ADA2-4742-BEF5-0DE83B53AEB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BFC63A2-CDAE-4506-9A63-B49FBEA1B3C9}">
  <ds:schemaRefs>
    <ds:schemaRef ds:uri="http://schemas.microsoft.com/office/2006/metadata/properties"/>
    <ds:schemaRef ds:uri="http://schemas.microsoft.com/office/2006/documentManagement/types"/>
    <ds:schemaRef ds:uri="http://purl.org/dc/elements/1.1/"/>
    <ds:schemaRef ds:uri="http://www.w3.org/XML/1998/namespace"/>
    <ds:schemaRef ds:uri="http://purl.org/dc/dcmitype/"/>
    <ds:schemaRef ds:uri="http://schemas.openxmlformats.org/package/2006/metadata/core-properties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CEE7C9F7-31C2-4F3A-A8A0-4F27D4F2F3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MathePlusHR</Template>
  <TotalTime>0</TotalTime>
  <Pages>1</Pages>
  <Words>172</Words>
  <Characters>1331</Characters>
  <Application>Microsoft Office Word</Application>
  <DocSecurity>0</DocSecurity>
  <Lines>11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IZLBW</Company>
  <LinksUpToDate>false</LinksUpToDate>
  <CharactersWithSpaces>1501</CharactersWithSpaces>
  <SharedDoc>false</SharedDoc>
  <HLinks>
    <vt:vector size="138" baseType="variant">
      <vt:variant>
        <vt:i4>4653103</vt:i4>
      </vt:variant>
      <vt:variant>
        <vt:i4>129</vt:i4>
      </vt:variant>
      <vt:variant>
        <vt:i4>0</vt:i4>
      </vt:variant>
      <vt:variant>
        <vt:i4>5</vt:i4>
      </vt:variant>
      <vt:variant>
        <vt:lpwstr>mailto:hermann.tasci@ls.kv.bwl.de</vt:lpwstr>
      </vt:variant>
      <vt:variant>
        <vt:lpwstr/>
      </vt:variant>
      <vt:variant>
        <vt:i4>1704063</vt:i4>
      </vt:variant>
      <vt:variant>
        <vt:i4>126</vt:i4>
      </vt:variant>
      <vt:variant>
        <vt:i4>0</vt:i4>
      </vt:variant>
      <vt:variant>
        <vt:i4>5</vt:i4>
      </vt:variant>
      <vt:variant>
        <vt:lpwstr>mailto:daniel.walter@ls.kv.bwl.de</vt:lpwstr>
      </vt:variant>
      <vt:variant>
        <vt:lpwstr/>
      </vt:variant>
      <vt:variant>
        <vt:i4>5242885</vt:i4>
      </vt:variant>
      <vt:variant>
        <vt:i4>123</vt:i4>
      </vt:variant>
      <vt:variant>
        <vt:i4>0</vt:i4>
      </vt:variant>
      <vt:variant>
        <vt:i4>5</vt:i4>
      </vt:variant>
      <vt:variant>
        <vt:lpwstr>http://www.evaluation-bw.de/</vt:lpwstr>
      </vt:variant>
      <vt:variant>
        <vt:lpwstr/>
      </vt:variant>
      <vt:variant>
        <vt:i4>1114169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_Toc328727045</vt:lpwstr>
      </vt:variant>
      <vt:variant>
        <vt:i4>1114169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_Toc328727044</vt:lpwstr>
      </vt:variant>
      <vt:variant>
        <vt:i4>1114169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_Toc328727043</vt:lpwstr>
      </vt:variant>
      <vt:variant>
        <vt:i4>1114169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_Toc328727042</vt:lpwstr>
      </vt:variant>
      <vt:variant>
        <vt:i4>1114169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_Toc328727041</vt:lpwstr>
      </vt:variant>
      <vt:variant>
        <vt:i4>1114169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_Toc328727040</vt:lpwstr>
      </vt:variant>
      <vt:variant>
        <vt:i4>1441849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_Toc328727039</vt:lpwstr>
      </vt:variant>
      <vt:variant>
        <vt:i4>1441849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_Toc328727038</vt:lpwstr>
      </vt:variant>
      <vt:variant>
        <vt:i4>1441849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_Toc328727037</vt:lpwstr>
      </vt:variant>
      <vt:variant>
        <vt:i4>1441849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_Toc328727036</vt:lpwstr>
      </vt:variant>
      <vt:variant>
        <vt:i4>1441849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_Toc328727035</vt:lpwstr>
      </vt:variant>
      <vt:variant>
        <vt:i4>1441849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_Toc328727034</vt:lpwstr>
      </vt:variant>
      <vt:variant>
        <vt:i4>1441849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_Toc328727033</vt:lpwstr>
      </vt:variant>
      <vt:variant>
        <vt:i4>1441849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_Toc328727032</vt:lpwstr>
      </vt:variant>
      <vt:variant>
        <vt:i4>1441849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_Toc328727031</vt:lpwstr>
      </vt:variant>
      <vt:variant>
        <vt:i4>1441849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_Toc328727030</vt:lpwstr>
      </vt:variant>
      <vt:variant>
        <vt:i4>1507385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_Toc328727029</vt:lpwstr>
      </vt:variant>
      <vt:variant>
        <vt:i4>1507385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_Toc328727028</vt:lpwstr>
      </vt:variant>
      <vt:variant>
        <vt:i4>1507385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_Toc328727027</vt:lpwstr>
      </vt:variant>
      <vt:variant>
        <vt:i4>1507385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_Toc328727026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L_DA</dc:creator>
  <cp:lastModifiedBy>Nacke, Pierre (LS)</cp:lastModifiedBy>
  <cp:revision>7</cp:revision>
  <cp:lastPrinted>2015-07-22T08:08:00Z</cp:lastPrinted>
  <dcterms:created xsi:type="dcterms:W3CDTF">2015-08-20T09:29:00Z</dcterms:created>
  <dcterms:modified xsi:type="dcterms:W3CDTF">2015-10-09T06:24:00Z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0x01010023F18DC263EA504E8C79F366FBE9D56C</vt:lpwstr>
  </property>
</Properties>
</file>